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E2" w:rsidRDefault="000113E2" w:rsidP="000113E2">
      <w:r>
        <w:t>ПОВЕСТКА ДНЯ</w:t>
      </w:r>
      <w:r w:rsidR="002063E4">
        <w:t xml:space="preserve"> ОБЩЕГО СОБРАНИЯ СОБСТВЕННИКОВ ЖИЛИЩНО-СТРОИТЕЛЬНОГО КООПЕРАТИВА № 1226, САНКТ-ПЕТЕРБУРГ, УЛ</w:t>
      </w:r>
      <w:proofErr w:type="gramStart"/>
      <w:r w:rsidR="002063E4">
        <w:t>.Л</w:t>
      </w:r>
      <w:proofErr w:type="gramEnd"/>
      <w:r w:rsidR="002063E4">
        <w:t>АТЫШСКИХ СТРЕЛКОВ, Д.11, КОРП.1</w:t>
      </w:r>
    </w:p>
    <w:p w:rsidR="000113E2" w:rsidRDefault="000113E2" w:rsidP="000113E2"/>
    <w:p w:rsidR="000113E2" w:rsidRDefault="000113E2" w:rsidP="000113E2">
      <w:pPr>
        <w:pStyle w:val="a3"/>
        <w:numPr>
          <w:ilvl w:val="0"/>
          <w:numId w:val="2"/>
        </w:numPr>
      </w:pPr>
      <w:r>
        <w:t>ОТЧЕТ ПРАВЛЕНИЯ</w:t>
      </w:r>
    </w:p>
    <w:p w:rsidR="002063E4" w:rsidRDefault="002063E4" w:rsidP="0029742D">
      <w:pPr>
        <w:pStyle w:val="a3"/>
      </w:pPr>
    </w:p>
    <w:p w:rsidR="0029742D" w:rsidRDefault="006737D2" w:rsidP="0029742D">
      <w:pPr>
        <w:pStyle w:val="a3"/>
      </w:pPr>
      <w:r>
        <w:t>За период с марта 2014 по март 2016 года Правлением выполнены следующие работы:</w:t>
      </w:r>
    </w:p>
    <w:p w:rsidR="006737D2" w:rsidRDefault="006737D2" w:rsidP="0029742D">
      <w:pPr>
        <w:pStyle w:val="a3"/>
      </w:pPr>
    </w:p>
    <w:p w:rsidR="006737D2" w:rsidRDefault="006737D2" w:rsidP="0029742D">
      <w:pPr>
        <w:pStyle w:val="a3"/>
      </w:pPr>
      <w:r>
        <w:t xml:space="preserve">- дом поддерживается в исправном техническом состоянии, своевременно выполняются работы по подготовке дома к </w:t>
      </w:r>
      <w:r w:rsidR="00AA566D">
        <w:t>отопительному сезону, штрафов от государственных</w:t>
      </w:r>
      <w:r w:rsidR="000B1E14">
        <w:t xml:space="preserve"> контро</w:t>
      </w:r>
      <w:r w:rsidR="00253B80">
        <w:t>лирующих органов не назначено</w:t>
      </w:r>
    </w:p>
    <w:p w:rsidR="00253B80" w:rsidRDefault="00253B80" w:rsidP="0029742D">
      <w:pPr>
        <w:pStyle w:val="a3"/>
      </w:pPr>
      <w:r>
        <w:t>- проведено две инспекции пожарно-технического оборудования, дом находится в исправном состоянии, штрафов не назначено</w:t>
      </w:r>
    </w:p>
    <w:p w:rsidR="00253B80" w:rsidRDefault="00253B80" w:rsidP="0029742D">
      <w:pPr>
        <w:pStyle w:val="a3"/>
      </w:pPr>
      <w:r>
        <w:t>- проведено инспектирование и профилактический ремонт лифтового оборудования, выслужившего свой ресурс, лифты к эксплуатации допущены</w:t>
      </w:r>
    </w:p>
    <w:p w:rsidR="00253B80" w:rsidRDefault="00253B80" w:rsidP="0029742D">
      <w:pPr>
        <w:pStyle w:val="a3"/>
      </w:pPr>
      <w:r>
        <w:t xml:space="preserve">- установлены дополнительные защитные устройства на лифтовое оборудование согласно требованиям </w:t>
      </w:r>
      <w:proofErr w:type="spellStart"/>
      <w:r>
        <w:t>Ростехнадзора</w:t>
      </w:r>
      <w:proofErr w:type="spellEnd"/>
    </w:p>
    <w:p w:rsidR="00253B80" w:rsidRDefault="00253B80" w:rsidP="0029742D">
      <w:pPr>
        <w:pStyle w:val="a3"/>
      </w:pPr>
      <w:r>
        <w:t>- санитарное состояние дома находится в удовлетворительном состоянии, вывоз ТБО осуществляется своевременно</w:t>
      </w:r>
      <w:r w:rsidR="001A457B">
        <w:t>, санитарная обработка дома согласно графику</w:t>
      </w:r>
    </w:p>
    <w:p w:rsidR="00253B80" w:rsidRDefault="00253B80" w:rsidP="0029742D">
      <w:pPr>
        <w:pStyle w:val="a3"/>
      </w:pPr>
      <w:r>
        <w:t>- дом полностью очищен от грызунов, профилактические мероприятия по недопущению их проникновения в технические помещения дома проводятся ежемесячно</w:t>
      </w:r>
    </w:p>
    <w:p w:rsidR="00073B5D" w:rsidRDefault="00073B5D" w:rsidP="0029742D">
      <w:pPr>
        <w:pStyle w:val="a3"/>
      </w:pPr>
      <w:r>
        <w:t>- за счет средств текущего ремонта проведена замена трех стояков холодного водоснабжения, выработавших свой ресурс</w:t>
      </w:r>
    </w:p>
    <w:p w:rsidR="000256EB" w:rsidRDefault="000256EB" w:rsidP="0029742D">
      <w:pPr>
        <w:pStyle w:val="a3"/>
      </w:pPr>
      <w:r>
        <w:t>-проведена стыковка программного обеспечения по расчету квартплаты с системой «ГОРОД» Сбербанка РФ, в результате чего исполнены требования Сбербанка РФ по внедрению двумерного штрихового кодирования</w:t>
      </w:r>
    </w:p>
    <w:p w:rsidR="0075645C" w:rsidRDefault="0075645C" w:rsidP="0029742D">
      <w:pPr>
        <w:pStyle w:val="a3"/>
      </w:pPr>
      <w:r>
        <w:t xml:space="preserve">- внедрена система двустороннего обмена информацией с ОАО «Сбербанк РФ», в результате чего обеспечен прием показаний индивидуальных приборов учета при внесении платежей через отделения Сбербанка РФ и через систему </w:t>
      </w:r>
      <w:proofErr w:type="spellStart"/>
      <w:r>
        <w:t>Сбербанк-Онлайн</w:t>
      </w:r>
      <w:proofErr w:type="spellEnd"/>
    </w:p>
    <w:p w:rsidR="006737D2" w:rsidRDefault="0075645C" w:rsidP="0075645C">
      <w:pPr>
        <w:pStyle w:val="a3"/>
      </w:pPr>
      <w:r>
        <w:t>- доработан механизм взаимодействия с ЗАО «</w:t>
      </w:r>
      <w:proofErr w:type="spellStart"/>
      <w:r>
        <w:t>Петроэлектросбыт</w:t>
      </w:r>
      <w:proofErr w:type="spellEnd"/>
      <w:r>
        <w:t>» в результате чего также обеспечен прием показаний индивидуальных приборов учета при внесении платежей через отделения ЗАО «</w:t>
      </w:r>
      <w:proofErr w:type="spellStart"/>
      <w:r>
        <w:t>Петроэлектросбыт</w:t>
      </w:r>
      <w:proofErr w:type="spellEnd"/>
      <w:r>
        <w:t>»</w:t>
      </w:r>
    </w:p>
    <w:p w:rsidR="0075645C" w:rsidRDefault="0075645C" w:rsidP="0075645C">
      <w:pPr>
        <w:pStyle w:val="a3"/>
      </w:pPr>
      <w:r>
        <w:t xml:space="preserve">- проведена плановая замена </w:t>
      </w:r>
      <w:proofErr w:type="spellStart"/>
      <w:r>
        <w:t>ичерпавших</w:t>
      </w:r>
      <w:proofErr w:type="spellEnd"/>
      <w:r>
        <w:t xml:space="preserve"> ресурс индивидуальных приборов учета электрической энергии согласно требованиям 261-ФЗ от 23.11.2009 за счет ЗАО «</w:t>
      </w:r>
      <w:proofErr w:type="spellStart"/>
      <w:r>
        <w:t>Петроэлектросбыт</w:t>
      </w:r>
      <w:proofErr w:type="spellEnd"/>
      <w:r>
        <w:t>»</w:t>
      </w:r>
    </w:p>
    <w:p w:rsidR="0075645C" w:rsidRDefault="00965395" w:rsidP="0075645C">
      <w:pPr>
        <w:pStyle w:val="a3"/>
      </w:pPr>
      <w:r>
        <w:t>- во исполнение решения собрания 2014 года бухгалтерский учет в ЖСК полностью переведен на платформу 1С</w:t>
      </w:r>
      <w:proofErr w:type="gramStart"/>
      <w:r>
        <w:t>:Б</w:t>
      </w:r>
      <w:proofErr w:type="gramEnd"/>
      <w:r>
        <w:t>ухгалтерия 3.0</w:t>
      </w:r>
    </w:p>
    <w:p w:rsidR="00965395" w:rsidRDefault="00773452" w:rsidP="0075645C">
      <w:pPr>
        <w:pStyle w:val="a3"/>
      </w:pPr>
      <w:r>
        <w:t>- выполнено</w:t>
      </w:r>
      <w:r w:rsidR="00965395">
        <w:t xml:space="preserve"> решения собрания 2014 го</w:t>
      </w:r>
      <w:r>
        <w:t>да касательно</w:t>
      </w:r>
      <w:r w:rsidR="00965395">
        <w:t xml:space="preserve"> требований федерального законодательства о порядке сдачи</w:t>
      </w:r>
      <w:r>
        <w:t xml:space="preserve"> отчетности в электронном виде. Осуществлен двусторонний обмен инфор</w:t>
      </w:r>
      <w:r w:rsidR="00812BA5">
        <w:t>мацией с налоговыми органами РФ</w:t>
      </w:r>
    </w:p>
    <w:p w:rsidR="00812BA5" w:rsidRDefault="00812BA5" w:rsidP="0075645C">
      <w:pPr>
        <w:pStyle w:val="a3"/>
      </w:pPr>
    </w:p>
    <w:p w:rsidR="00812BA5" w:rsidRDefault="00812BA5" w:rsidP="0075645C">
      <w:pPr>
        <w:pStyle w:val="a3"/>
      </w:pPr>
      <w:proofErr w:type="gramStart"/>
      <w:r>
        <w:t xml:space="preserve">Сообщаем о том, что решение общего собрания 2014 года о разработке и принятии нового Устава ЖСК, не было исполнено в связи с внесением Государственной Думой РФ изменений в Гражданский Кодекс РФ, согласно которым отдельный статус ЖСК, как некоммерческого объединения жильцов с целью обслуживания </w:t>
      </w:r>
      <w:proofErr w:type="spellStart"/>
      <w:r>
        <w:t>принадлежего</w:t>
      </w:r>
      <w:proofErr w:type="spellEnd"/>
      <w:r>
        <w:t xml:space="preserve"> им </w:t>
      </w:r>
      <w:proofErr w:type="spellStart"/>
      <w:r>
        <w:t>общедомового</w:t>
      </w:r>
      <w:proofErr w:type="spellEnd"/>
      <w:r>
        <w:t xml:space="preserve"> имущества был в новой редакции не прописан.</w:t>
      </w:r>
      <w:proofErr w:type="gramEnd"/>
      <w:r>
        <w:t xml:space="preserve"> В связи с этим, при изменениях Уставов, ЖСК предлагалось отныне именоваться как потребительский </w:t>
      </w:r>
      <w:r>
        <w:lastRenderedPageBreak/>
        <w:t>кооператив, т.е. организация, созданная с целью получения прибыли.</w:t>
      </w:r>
      <w:r w:rsidR="003652B6">
        <w:t xml:space="preserve"> МИФНС РФ № 15 в консультации было рекомендовано воздержаться от внесения изменений в учредительные документы ЖСК до момента принятия уточнений к данным изменениям.</w:t>
      </w:r>
    </w:p>
    <w:p w:rsidR="00773452" w:rsidRDefault="00773452" w:rsidP="0075645C">
      <w:pPr>
        <w:pStyle w:val="a3"/>
      </w:pPr>
    </w:p>
    <w:p w:rsidR="006737D2" w:rsidRDefault="006737D2" w:rsidP="0029742D">
      <w:pPr>
        <w:pStyle w:val="a3"/>
      </w:pPr>
    </w:p>
    <w:p w:rsidR="000113E2" w:rsidRDefault="000113E2" w:rsidP="000113E2">
      <w:pPr>
        <w:pStyle w:val="a3"/>
        <w:numPr>
          <w:ilvl w:val="0"/>
          <w:numId w:val="2"/>
        </w:numPr>
      </w:pPr>
      <w:r>
        <w:t>ОТЧЕТ РЕВИЗИОННОЙ КОМИССИИ</w:t>
      </w:r>
    </w:p>
    <w:p w:rsidR="002063E4" w:rsidRDefault="002063E4" w:rsidP="002063E4">
      <w:pPr>
        <w:pStyle w:val="a3"/>
      </w:pPr>
      <w:r>
        <w:t>(</w:t>
      </w:r>
      <w:r w:rsidR="004D1F33">
        <w:t xml:space="preserve">полный документ на 30 страницах размещен на сайте ЖСК-1226 по адресу </w:t>
      </w:r>
      <w:hyperlink r:id="rId5" w:history="1">
        <w:r w:rsidR="004D1F33" w:rsidRPr="00E43031">
          <w:rPr>
            <w:rStyle w:val="a4"/>
          </w:rPr>
          <w:t>www.zsk1226.ru</w:t>
        </w:r>
      </w:hyperlink>
      <w:r w:rsidR="004D1F33">
        <w:t xml:space="preserve"> в разделе «документы», также доступен для ознакомления в помещении Правления ЖСК</w:t>
      </w:r>
      <w:r>
        <w:t>)</w:t>
      </w:r>
    </w:p>
    <w:p w:rsidR="004D1F33" w:rsidRDefault="004D1F33" w:rsidP="0029742D">
      <w:pPr>
        <w:pStyle w:val="a3"/>
      </w:pPr>
    </w:p>
    <w:p w:rsidR="004D1F33" w:rsidRDefault="004D1F33" w:rsidP="0029742D">
      <w:pPr>
        <w:pStyle w:val="a3"/>
      </w:pPr>
      <w:r w:rsidRPr="004D1F33">
        <w:t>РАЗДЕЛ I. ОБЩИЕ ПОЛОЖЕНИЯ</w:t>
      </w:r>
    </w:p>
    <w:p w:rsidR="004D1F33" w:rsidRDefault="004D1F33" w:rsidP="004D1F33">
      <w:pPr>
        <w:pStyle w:val="a3"/>
      </w:pPr>
      <w:r>
        <w:t>В результате проведения ревизии вопросов по оценке системы учёта и системы внутреннего контроля выявлено следующее:</w:t>
      </w:r>
    </w:p>
    <w:p w:rsidR="004D1F33" w:rsidRDefault="004D1F33" w:rsidP="004D1F33">
      <w:pPr>
        <w:pStyle w:val="a3"/>
      </w:pPr>
      <w:r>
        <w:t>Предприятие имеет собственную бухгалтерскую службу. Бухгалтерская служба ведёт учёт имущества, обязательств и хозяйственных операций, осуществляемых ЖСК 1226.</w:t>
      </w:r>
    </w:p>
    <w:p w:rsidR="004D1F33" w:rsidRDefault="004D1F33" w:rsidP="004D1F33">
      <w:pPr>
        <w:pStyle w:val="a3"/>
      </w:pPr>
      <w:r>
        <w:t>По окончании отчётного периода главным бухгалтером составляется «Книга учёта доходов и расходов организаций, применяющих упрощённую систему налогообложения».</w:t>
      </w:r>
    </w:p>
    <w:p w:rsidR="004D1F33" w:rsidRDefault="004D1F33" w:rsidP="004D1F33">
      <w:pPr>
        <w:pStyle w:val="a3"/>
      </w:pPr>
      <w:r>
        <w:t>Учёт вёлся с использованием программного обеспечения, на базе программного комплекса:</w:t>
      </w:r>
    </w:p>
    <w:p w:rsidR="004D1F33" w:rsidRDefault="004D1F33" w:rsidP="004D1F33">
      <w:pPr>
        <w:pStyle w:val="a3"/>
      </w:pPr>
      <w:r>
        <w:t>1.</w:t>
      </w:r>
      <w:r>
        <w:tab/>
        <w:t>Программа «1С</w:t>
      </w:r>
      <w:proofErr w:type="gramStart"/>
      <w:r>
        <w:t>:П</w:t>
      </w:r>
      <w:proofErr w:type="gramEnd"/>
      <w:r>
        <w:t>редприятие» для учёта квартплаты и расчётов с жильцами, для ведение учёта хозяйственной деятельности в целях  налогообложения по общей системе учета;</w:t>
      </w:r>
    </w:p>
    <w:p w:rsidR="004D1F33" w:rsidRDefault="004D1F33" w:rsidP="004D1F33">
      <w:pPr>
        <w:pStyle w:val="a3"/>
      </w:pPr>
      <w:r>
        <w:t>2.</w:t>
      </w:r>
      <w:r>
        <w:tab/>
        <w:t>Программа «1С: Зарплата» для учёта расчётов по оплате труда;</w:t>
      </w:r>
    </w:p>
    <w:p w:rsidR="004D1F33" w:rsidRDefault="004D1F33" w:rsidP="004D1F33">
      <w:pPr>
        <w:pStyle w:val="a3"/>
      </w:pPr>
      <w:r>
        <w:t>3.</w:t>
      </w:r>
      <w:r>
        <w:tab/>
        <w:t>Программа «Банк-Клиент» для проведения операций по расчетному счету.</w:t>
      </w:r>
    </w:p>
    <w:p w:rsidR="004D1F33" w:rsidRDefault="004D1F33" w:rsidP="004D1F33">
      <w:pPr>
        <w:pStyle w:val="a3"/>
      </w:pPr>
      <w:r>
        <w:t>Предприятие ведёт учёт имущества, прав, обязательств и хозяйственных операций (фактов хозяйственной деятельности) путём записи во взаимоувязанных электронных регистрах учёта.</w:t>
      </w:r>
    </w:p>
    <w:p w:rsidR="004D1F33" w:rsidRDefault="004D1F33" w:rsidP="004D1F33">
      <w:pPr>
        <w:pStyle w:val="a3"/>
      </w:pPr>
      <w:r>
        <w:t>В ЖСК 1226  применяется рабочий план счетов.</w:t>
      </w:r>
    </w:p>
    <w:p w:rsidR="004D1F33" w:rsidRDefault="004D1F33" w:rsidP="004D1F33">
      <w:pPr>
        <w:pStyle w:val="a3"/>
      </w:pPr>
      <w:r>
        <w:t>За проверяемый период учётной политикой определён упрощённый способ ведения учёта. Должностные инструкции работников бухгалтерии в наличии.</w:t>
      </w:r>
    </w:p>
    <w:p w:rsidR="004D1F33" w:rsidRDefault="004D1F33" w:rsidP="004D1F33">
      <w:pPr>
        <w:pStyle w:val="a3"/>
      </w:pPr>
    </w:p>
    <w:p w:rsidR="004D1F33" w:rsidRDefault="004D1F33" w:rsidP="004D1F33">
      <w:pPr>
        <w:pStyle w:val="a3"/>
      </w:pPr>
      <w:r w:rsidRPr="004D1F33">
        <w:t>РАЗДЕЛ II. ОБЩАЯ КОНТРОЛЬНАЯ СРЕДА</w:t>
      </w:r>
    </w:p>
    <w:p w:rsidR="004D1F33" w:rsidRDefault="004D1F33" w:rsidP="004D1F33">
      <w:pPr>
        <w:pStyle w:val="a3"/>
      </w:pPr>
      <w:r w:rsidRPr="004D1F33">
        <w:t>Комиссия пришла к выводу, что в ЖСК 1226 общая контрольная среда в целом достаточно надёжная, уделяется внимание вопросам, связанным с ведением учёта</w:t>
      </w:r>
    </w:p>
    <w:p w:rsidR="004D1F33" w:rsidRDefault="004D1F33" w:rsidP="004D1F33">
      <w:pPr>
        <w:pStyle w:val="a3"/>
      </w:pPr>
    </w:p>
    <w:p w:rsidR="004D1F33" w:rsidRDefault="004D1F33" w:rsidP="004D1F33">
      <w:pPr>
        <w:pStyle w:val="a3"/>
      </w:pPr>
      <w:r w:rsidRPr="004D1F33">
        <w:t>РАЗДЕЛ III. ОПИСАНИЕ ПРОЦЕДУР РЕВИЗИИ И РЕЗУЛЬТАТОВ ИХ ПРОВЕДЕНИЯ</w:t>
      </w:r>
    </w:p>
    <w:p w:rsidR="004D1F33" w:rsidRDefault="004D1F33" w:rsidP="004D1F33">
      <w:pPr>
        <w:pStyle w:val="a3"/>
      </w:pPr>
      <w:r>
        <w:t>Делопроизводство ведётся в соответствии с Инструкцией по ведению делопроизводства в ЖСК 1226, утверждённой приказом № 05/12 от 22.12.2008 г.</w:t>
      </w:r>
    </w:p>
    <w:p w:rsidR="004D1F33" w:rsidRDefault="004D1F33" w:rsidP="004D1F33">
      <w:pPr>
        <w:pStyle w:val="a3"/>
      </w:pPr>
      <w:r>
        <w:t>В ходе ревизии нарушений не выявлено.</w:t>
      </w:r>
    </w:p>
    <w:p w:rsidR="004D1F33" w:rsidRDefault="004D1F33" w:rsidP="004D1F33">
      <w:pPr>
        <w:pStyle w:val="a3"/>
      </w:pPr>
      <w:r w:rsidRPr="004D1F33">
        <w:t>При выборочном анализе заключённых договоров нарушений смет затрат не выявлено.</w:t>
      </w:r>
    </w:p>
    <w:p w:rsidR="004D1F33" w:rsidRDefault="004D1F33" w:rsidP="004D1F33">
      <w:pPr>
        <w:pStyle w:val="a3"/>
      </w:pPr>
      <w:r w:rsidRPr="004D1F33">
        <w:t>Составление документов учёта в течение отчётного периода было хорошее. Сдача отчётных документов осуществлялась своевременно. Замечаний со стороны вышестоящих организаций нет</w:t>
      </w:r>
    </w:p>
    <w:p w:rsidR="004D1F33" w:rsidRDefault="004D1F33" w:rsidP="004D1F33">
      <w:pPr>
        <w:pStyle w:val="a3"/>
      </w:pPr>
    </w:p>
    <w:p w:rsidR="004D1F33" w:rsidRDefault="004D1F33" w:rsidP="004D1F33">
      <w:pPr>
        <w:pStyle w:val="a3"/>
      </w:pPr>
      <w:r>
        <w:t>РАЗДЕЛ IV. ВЫВОДЫ</w:t>
      </w:r>
    </w:p>
    <w:p w:rsidR="004D1F33" w:rsidRDefault="004D1F33" w:rsidP="004D1F33">
      <w:pPr>
        <w:pStyle w:val="a3"/>
      </w:pPr>
      <w:r>
        <w:t>Характер и объем замечаний, приведённых в аналитической части, свидетельствует о том:</w:t>
      </w:r>
    </w:p>
    <w:p w:rsidR="004D1F33" w:rsidRDefault="004D1F33" w:rsidP="004D1F33">
      <w:pPr>
        <w:pStyle w:val="a3"/>
      </w:pPr>
      <w:r>
        <w:lastRenderedPageBreak/>
        <w:t>1.</w:t>
      </w:r>
      <w:r>
        <w:tab/>
        <w:t>система внутреннего контроля в ЖСК 1226 удовлетворительна и не допускает серьёзных отклонений в ведении учёта и отчётности и налогового учёта от действующих норм и требований, но в тоже время  КОМИССИЯ НАСТОЯТЕЛЬНО РЕКОМЕНДУЕТ ПРИВЕСТИ В СООТВЕТСТВИЕ ДАННЫЕ ПО НАЧИСЛЕНИЯМ КВАРТПЛАТЫ С ДАННЫМИ БУХГАЛТЕРСКОГО УЧЕТА;</w:t>
      </w:r>
    </w:p>
    <w:p w:rsidR="004D1F33" w:rsidRDefault="004D1F33" w:rsidP="004D1F33">
      <w:pPr>
        <w:pStyle w:val="a3"/>
      </w:pPr>
      <w:r>
        <w:t>2.</w:t>
      </w:r>
      <w:r>
        <w:tab/>
        <w:t>комиссия предлагает Правлению усилить работу с должниками, направив им уведомления о необходимости погасить задолженность в течение двух месяцев с предупреждением, в противном случае, приостановки выдачи должникам справок и прочих документов Правлением;</w:t>
      </w:r>
    </w:p>
    <w:p w:rsidR="004D1F33" w:rsidRDefault="004D1F33" w:rsidP="004D1F33">
      <w:pPr>
        <w:pStyle w:val="a3"/>
      </w:pPr>
      <w:r>
        <w:t>3.</w:t>
      </w:r>
      <w:r>
        <w:tab/>
        <w:t>комиссия настоятельно рекомендует Правлению ЖСК 1226 провести сплошную ревизию документов и найти источник образовавший дефицит денежных средств и  провести мероприятия к устранению дефицита.</w:t>
      </w:r>
    </w:p>
    <w:p w:rsidR="004D1F33" w:rsidRDefault="004D1F33" w:rsidP="004D1F33">
      <w:pPr>
        <w:pStyle w:val="a3"/>
      </w:pPr>
    </w:p>
    <w:p w:rsidR="004D1F33" w:rsidRDefault="004D1F33" w:rsidP="004D1F33">
      <w:pPr>
        <w:pStyle w:val="a3"/>
      </w:pPr>
    </w:p>
    <w:p w:rsidR="0029742D" w:rsidRDefault="0029742D" w:rsidP="0029742D">
      <w:pPr>
        <w:pStyle w:val="a3"/>
      </w:pPr>
    </w:p>
    <w:p w:rsidR="000113E2" w:rsidRDefault="000113E2" w:rsidP="000113E2">
      <w:pPr>
        <w:pStyle w:val="a3"/>
        <w:numPr>
          <w:ilvl w:val="0"/>
          <w:numId w:val="2"/>
        </w:numPr>
      </w:pPr>
      <w:r>
        <w:t>ВОПРОСЫ ПО ФИНАНСОВО-ХОЗЯЙСТВЕННОЙ ДЕЯТЕЛЬНОСТИ ЖСК 1226</w:t>
      </w:r>
    </w:p>
    <w:p w:rsidR="00A34ED8" w:rsidRDefault="000113E2" w:rsidP="00A34ED8">
      <w:pPr>
        <w:pStyle w:val="a3"/>
        <w:numPr>
          <w:ilvl w:val="1"/>
          <w:numId w:val="2"/>
        </w:numPr>
      </w:pPr>
      <w:r>
        <w:t>ОАО «Сбербанк РФ» в своем письме (прилагается к повестке) сообщает о необходимости перевода расчетного счета ЖСК на обслуживание в ОАО «Сбербанк РФ». В случае отказа в переводе расчетного счета ЖСК в ОАО «Сбербанк РФ», банк расторгнет действующий договор о приеме платежей и платежи через ОАО «Сбербанк РФ» приниматься не будут с 01 мая 2016г.</w:t>
      </w:r>
      <w:r>
        <w:br/>
        <w:t>Предлагается принять решение об открытие в срок до 01 мая 2016 года расчетного счета ЖСК в ОАО «Сбербанк РФ». Расчетный счет ЖСК в ОАО «Банк ВТБ» закрыть с 01.07.2016 для экономии средств на обслуживание банковских счетов.</w:t>
      </w:r>
    </w:p>
    <w:p w:rsidR="008126DF" w:rsidRDefault="008126DF" w:rsidP="00A34ED8">
      <w:pPr>
        <w:pStyle w:val="a3"/>
        <w:numPr>
          <w:ilvl w:val="1"/>
          <w:numId w:val="2"/>
        </w:numPr>
      </w:pPr>
      <w:r>
        <w:t xml:space="preserve">В связи с решением администрации Невского района Санкт-Петербурга, сбор средств на капитальный ремонт дома осуществляется на реквизиты Фонда Капитального ремонта Санкт-Петербурга. </w:t>
      </w:r>
      <w:r>
        <w:br/>
        <w:t>Предлагается закрыть специальный расчетный счет ЖСК-1226 по сбору средств на капитальный ремонт, открытый в ПАО «БАНК ВТБ», в связи с неиспользованием.</w:t>
      </w:r>
    </w:p>
    <w:p w:rsidR="009C1A4B" w:rsidRDefault="00A34ED8" w:rsidP="009C1A4B">
      <w:pPr>
        <w:pStyle w:val="a3"/>
        <w:numPr>
          <w:ilvl w:val="1"/>
          <w:numId w:val="2"/>
        </w:numPr>
      </w:pPr>
      <w:r>
        <w:t>В связи с подачей ГУП ТЭК СПб иска по взысканию задолженности с ЖСК-1226 (прилагается к повестке) предлагается:</w:t>
      </w:r>
    </w:p>
    <w:p w:rsidR="009C1A4B" w:rsidRDefault="00A34ED8" w:rsidP="009C1A4B">
      <w:pPr>
        <w:pStyle w:val="a3"/>
        <w:ind w:left="1080"/>
      </w:pPr>
      <w:r>
        <w:t>Разрешить правлению ЖСК временно частично</w:t>
      </w:r>
      <w:r w:rsidR="009C1A4B">
        <w:t xml:space="preserve"> использовать средства из фонда </w:t>
      </w:r>
      <w:r>
        <w:t>текущего ремонта дома, с целью оплаты услуг юридической фирмы, для составления и подачи исков по взысканию задолженности с неплательщиков членов ЖСК-1226. По выигрышу дел, истраченные средства взыскать с неплательщиков пропорционально сумме их задолженности общей сумме затрат по взысканию и вернуть их в фонд текущего ремонта.</w:t>
      </w:r>
    </w:p>
    <w:p w:rsidR="008126DF" w:rsidRDefault="009C1A4B" w:rsidP="008126DF">
      <w:pPr>
        <w:pStyle w:val="a3"/>
        <w:ind w:left="1080"/>
      </w:pPr>
      <w:r>
        <w:t>С 01</w:t>
      </w:r>
      <w:r w:rsidR="00A34ED8">
        <w:t>.06 2016 года установить пени по задолженностям в порядке, определенном д</w:t>
      </w:r>
      <w:r w:rsidR="008126DF">
        <w:t>ействующим законодательством РФ.</w:t>
      </w:r>
    </w:p>
    <w:p w:rsidR="00770AED" w:rsidRDefault="001459DF" w:rsidP="001459DF">
      <w:pPr>
        <w:pStyle w:val="a3"/>
        <w:numPr>
          <w:ilvl w:val="1"/>
          <w:numId w:val="2"/>
        </w:numPr>
        <w:spacing w:after="0" w:line="240" w:lineRule="auto"/>
        <w:contextualSpacing w:val="0"/>
      </w:pPr>
      <w:r>
        <w:t xml:space="preserve">В связи с износом </w:t>
      </w:r>
      <w:proofErr w:type="spellStart"/>
      <w:r>
        <w:t>общедомовых</w:t>
      </w:r>
      <w:proofErr w:type="spellEnd"/>
      <w:r>
        <w:t xml:space="preserve"> систем холодного, горячего водоснабжения и отопления предлагается рассмотреть вопрос о плановой замене в течение следующего года следующих элементов систем: лежак ГВС на чердаке, лежак ХВС по нижней зоне розлива (в подвале). Для выполнения работ предлагается направить заявление в Фонд Капитального Ремонта, как в организацию, ответственную за сбор средств на капитальный ремонт и их использование.</w:t>
      </w:r>
      <w:r w:rsidR="00002C99">
        <w:t xml:space="preserve"> </w:t>
      </w:r>
    </w:p>
    <w:p w:rsidR="00002C99" w:rsidRDefault="00002C99" w:rsidP="00002C99">
      <w:pPr>
        <w:pStyle w:val="a3"/>
        <w:numPr>
          <w:ilvl w:val="1"/>
          <w:numId w:val="2"/>
        </w:numPr>
        <w:spacing w:after="0" w:line="240" w:lineRule="auto"/>
        <w:contextualSpacing w:val="0"/>
      </w:pPr>
      <w:r>
        <w:t xml:space="preserve">В связи с износом элементов систем пожаротушения предлагается рассмотреть вопрос о плановой замене противопожарных гидрантов в количестве 12 штук. Для выполнения работ предлагается направить заявление в Фонд Капитального Ремонта, </w:t>
      </w:r>
      <w:r>
        <w:lastRenderedPageBreak/>
        <w:t xml:space="preserve">как в организацию, ответственную за сбор средств на капитальный ремонт и их использование. </w:t>
      </w:r>
    </w:p>
    <w:p w:rsidR="00002C99" w:rsidRDefault="00002C99" w:rsidP="001459DF">
      <w:pPr>
        <w:pStyle w:val="a3"/>
        <w:numPr>
          <w:ilvl w:val="1"/>
          <w:numId w:val="2"/>
        </w:numPr>
        <w:spacing w:after="0" w:line="240" w:lineRule="auto"/>
        <w:contextualSpacing w:val="0"/>
      </w:pPr>
      <w:r>
        <w:t>В случае отказа ФКР от выполнения данных работ произвести их за счет средств текущего ремонта дома, при наличии финансовой возможности.</w:t>
      </w:r>
    </w:p>
    <w:p w:rsidR="00002C99" w:rsidRDefault="00002C99" w:rsidP="001459DF">
      <w:pPr>
        <w:pStyle w:val="a3"/>
        <w:numPr>
          <w:ilvl w:val="1"/>
          <w:numId w:val="2"/>
        </w:numPr>
        <w:spacing w:after="0" w:line="240" w:lineRule="auto"/>
        <w:contextualSpacing w:val="0"/>
      </w:pPr>
      <w:r>
        <w:t>Установить тарифы на обслуживание дома на базе общегородских расценок Санкт-Петербурга согласно постановлениям Правительства Санкт-Петербурга, Комитета по тарифам, Комитета по финансам.</w:t>
      </w:r>
    </w:p>
    <w:p w:rsidR="00002C99" w:rsidRDefault="00002C99" w:rsidP="001459DF">
      <w:pPr>
        <w:pStyle w:val="a3"/>
        <w:numPr>
          <w:ilvl w:val="1"/>
          <w:numId w:val="2"/>
        </w:numPr>
        <w:spacing w:after="0" w:line="240" w:lineRule="auto"/>
        <w:contextualSpacing w:val="0"/>
      </w:pPr>
      <w:r>
        <w:t>Установить нормы расхода ХВС и ГВС для помещений, не оборудованных индивидуальными приборами учета в размере действующих норм, 5.48М3 для ХВС, 3.81М3 для ГВС.</w:t>
      </w:r>
    </w:p>
    <w:p w:rsidR="00002C99" w:rsidRDefault="00002C99" w:rsidP="001459DF">
      <w:pPr>
        <w:pStyle w:val="a3"/>
        <w:numPr>
          <w:ilvl w:val="1"/>
          <w:numId w:val="2"/>
        </w:numPr>
        <w:spacing w:after="0" w:line="240" w:lineRule="auto"/>
        <w:contextualSpacing w:val="0"/>
      </w:pPr>
      <w:r>
        <w:t xml:space="preserve">При принятии Правительством Санкт-Петербурга повышающих коэффициентов для помещений, не оборудованных индивидуальными приборами учета, превышающих нормы по п.3.7, применять нормы расхода </w:t>
      </w:r>
      <w:proofErr w:type="gramStart"/>
      <w:r>
        <w:t>согласно постановлений</w:t>
      </w:r>
      <w:proofErr w:type="gramEnd"/>
      <w:r>
        <w:t xml:space="preserve"> Правительства Санкт-Петербурга.</w:t>
      </w:r>
    </w:p>
    <w:p w:rsidR="00002C99" w:rsidRDefault="00002C99" w:rsidP="00002C99">
      <w:pPr>
        <w:spacing w:after="0" w:line="240" w:lineRule="auto"/>
        <w:ind w:left="720"/>
      </w:pPr>
    </w:p>
    <w:p w:rsidR="00002C99" w:rsidRDefault="00002C99" w:rsidP="00002C99">
      <w:pPr>
        <w:pStyle w:val="a3"/>
        <w:numPr>
          <w:ilvl w:val="0"/>
          <w:numId w:val="2"/>
        </w:numPr>
        <w:spacing w:after="0" w:line="240" w:lineRule="auto"/>
      </w:pPr>
      <w:r>
        <w:t>ВЫБОРЫ ЧЛЕНОВ ПРАВЛЕНИЯ</w:t>
      </w:r>
    </w:p>
    <w:p w:rsidR="00002C99" w:rsidRDefault="00002C99" w:rsidP="00002C99">
      <w:pPr>
        <w:pStyle w:val="a3"/>
        <w:spacing w:after="0" w:line="240" w:lineRule="auto"/>
      </w:pPr>
    </w:p>
    <w:p w:rsidR="00002C99" w:rsidRDefault="00002C99" w:rsidP="00CC08A5">
      <w:pPr>
        <w:pStyle w:val="a3"/>
        <w:numPr>
          <w:ilvl w:val="1"/>
          <w:numId w:val="2"/>
        </w:numPr>
        <w:spacing w:after="0" w:line="240" w:lineRule="auto"/>
      </w:pPr>
      <w:r>
        <w:t xml:space="preserve">Предлагается сохранить действующий состав членов Правления ЖСК-1226, переизбрав их на следующий срок в 2 года, </w:t>
      </w:r>
      <w:proofErr w:type="gramStart"/>
      <w:r>
        <w:t>согласно Устава</w:t>
      </w:r>
      <w:proofErr w:type="gramEnd"/>
      <w:r>
        <w:t xml:space="preserve"> ЖСК.</w:t>
      </w:r>
    </w:p>
    <w:p w:rsidR="00002C99" w:rsidRDefault="00002C99" w:rsidP="00002C99">
      <w:pPr>
        <w:pStyle w:val="a3"/>
        <w:spacing w:after="0" w:line="240" w:lineRule="auto"/>
      </w:pPr>
    </w:p>
    <w:p w:rsidR="00002C99" w:rsidRDefault="00002C99" w:rsidP="00002C99">
      <w:pPr>
        <w:pStyle w:val="a3"/>
        <w:spacing w:after="0" w:line="240" w:lineRule="auto"/>
      </w:pPr>
      <w:proofErr w:type="spellStart"/>
      <w:r>
        <w:t>Ненахов</w:t>
      </w:r>
      <w:proofErr w:type="spellEnd"/>
      <w:r>
        <w:t xml:space="preserve"> Владимир Михайлович, кв.350</w:t>
      </w:r>
    </w:p>
    <w:p w:rsidR="00002C99" w:rsidRDefault="00002C99" w:rsidP="00002C99">
      <w:pPr>
        <w:pStyle w:val="a3"/>
        <w:spacing w:after="0" w:line="240" w:lineRule="auto"/>
      </w:pPr>
      <w:r>
        <w:t>Грудин Андрей Сергеевич, кв.159</w:t>
      </w:r>
    </w:p>
    <w:p w:rsidR="00002C99" w:rsidRDefault="00002C99" w:rsidP="00002C99">
      <w:pPr>
        <w:pStyle w:val="a3"/>
        <w:spacing w:after="0" w:line="240" w:lineRule="auto"/>
      </w:pPr>
      <w:proofErr w:type="spellStart"/>
      <w:r>
        <w:t>Рябкова</w:t>
      </w:r>
      <w:proofErr w:type="spellEnd"/>
      <w:r>
        <w:t xml:space="preserve"> Татьяна Сергеевна, кв.</w:t>
      </w:r>
      <w:r w:rsidR="001C0E17">
        <w:t xml:space="preserve"> 142</w:t>
      </w:r>
    </w:p>
    <w:p w:rsidR="00CC08A5" w:rsidRDefault="00CC08A5" w:rsidP="00002C99">
      <w:pPr>
        <w:pStyle w:val="a3"/>
        <w:spacing w:after="0" w:line="240" w:lineRule="auto"/>
      </w:pPr>
    </w:p>
    <w:p w:rsidR="00002C99" w:rsidRDefault="00002C99" w:rsidP="00CC08A5">
      <w:pPr>
        <w:spacing w:after="0" w:line="240" w:lineRule="auto"/>
      </w:pPr>
    </w:p>
    <w:p w:rsidR="009B75DE" w:rsidRDefault="009B75DE" w:rsidP="00CC08A5">
      <w:pPr>
        <w:pStyle w:val="a3"/>
        <w:numPr>
          <w:ilvl w:val="1"/>
          <w:numId w:val="2"/>
        </w:numPr>
        <w:spacing w:after="0" w:line="240" w:lineRule="auto"/>
      </w:pPr>
      <w:r>
        <w:t xml:space="preserve">Предлагается определить </w:t>
      </w:r>
      <w:proofErr w:type="gramStart"/>
      <w:r>
        <w:t>размер оплаты труда</w:t>
      </w:r>
      <w:proofErr w:type="gramEnd"/>
      <w:r>
        <w:t xml:space="preserve"> членов правления:</w:t>
      </w:r>
    </w:p>
    <w:p w:rsidR="009B75DE" w:rsidRDefault="009B75DE" w:rsidP="00002C99">
      <w:pPr>
        <w:pStyle w:val="a3"/>
        <w:spacing w:after="0" w:line="240" w:lineRule="auto"/>
      </w:pPr>
      <w:r>
        <w:t>Председатель Правления – 1 МРОТ</w:t>
      </w:r>
    </w:p>
    <w:p w:rsidR="009B75DE" w:rsidRDefault="009B75DE" w:rsidP="00002C99">
      <w:pPr>
        <w:pStyle w:val="a3"/>
        <w:spacing w:after="0" w:line="240" w:lineRule="auto"/>
      </w:pPr>
      <w:r>
        <w:t>Член правления – 0.5 МРОТ</w:t>
      </w:r>
    </w:p>
    <w:p w:rsidR="009B75DE" w:rsidRDefault="009B75DE" w:rsidP="00002C99">
      <w:pPr>
        <w:pStyle w:val="a3"/>
        <w:spacing w:after="0" w:line="240" w:lineRule="auto"/>
      </w:pPr>
    </w:p>
    <w:p w:rsidR="004604A0" w:rsidRDefault="004604A0" w:rsidP="00002C99">
      <w:pPr>
        <w:pStyle w:val="a3"/>
        <w:spacing w:after="0" w:line="240" w:lineRule="auto"/>
      </w:pPr>
      <w:r>
        <w:t>Согласно ст.46 п.2 ЖК РФ</w:t>
      </w:r>
    </w:p>
    <w:p w:rsidR="004604A0" w:rsidRDefault="004604A0" w:rsidP="00002C99">
      <w:pPr>
        <w:pStyle w:val="a3"/>
        <w:spacing w:after="0" w:line="240" w:lineRule="auto"/>
      </w:pPr>
      <w:r w:rsidRPr="004604A0">
        <w:t>Общее собрание собственников помещений в многоквартирном доме не вправе принимать решения по вопросам, не включенным в повестку дня данного собрания, а также изменять повестку дня данного собрания.</w:t>
      </w:r>
    </w:p>
    <w:p w:rsidR="004604A0" w:rsidRDefault="004604A0" w:rsidP="00002C99">
      <w:pPr>
        <w:pStyle w:val="a3"/>
        <w:spacing w:after="0" w:line="240" w:lineRule="auto"/>
      </w:pPr>
    </w:p>
    <w:p w:rsidR="00002C99" w:rsidRDefault="00002C99" w:rsidP="004604A0">
      <w:pPr>
        <w:pStyle w:val="a3"/>
        <w:spacing w:after="0" w:line="240" w:lineRule="auto"/>
      </w:pPr>
      <w:r>
        <w:t>На этом повестка дня собрания исчерпана.</w:t>
      </w:r>
    </w:p>
    <w:p w:rsidR="003C3B2D" w:rsidRDefault="003C3B2D" w:rsidP="004604A0">
      <w:pPr>
        <w:pStyle w:val="a3"/>
        <w:spacing w:after="0" w:line="240" w:lineRule="auto"/>
      </w:pPr>
      <w:r>
        <w:br/>
      </w:r>
    </w:p>
    <w:p w:rsidR="002063E4" w:rsidRDefault="002063E4" w:rsidP="004604A0">
      <w:pPr>
        <w:pStyle w:val="a3"/>
        <w:spacing w:after="0" w:line="240" w:lineRule="auto"/>
      </w:pPr>
    </w:p>
    <w:p w:rsidR="003C3B2D" w:rsidRDefault="003C3B2D" w:rsidP="004604A0">
      <w:pPr>
        <w:pStyle w:val="a3"/>
        <w:spacing w:after="0" w:line="240" w:lineRule="auto"/>
      </w:pPr>
    </w:p>
    <w:p w:rsidR="003C3B2D" w:rsidRDefault="003C3B2D" w:rsidP="004604A0">
      <w:pPr>
        <w:pStyle w:val="a3"/>
        <w:spacing w:after="0" w:line="240" w:lineRule="auto"/>
      </w:pPr>
      <w:r>
        <w:t xml:space="preserve">Председатель собрания: </w:t>
      </w:r>
      <w:r>
        <w:tab/>
      </w:r>
      <w:r>
        <w:tab/>
      </w:r>
      <w:r>
        <w:tab/>
      </w:r>
      <w:proofErr w:type="spellStart"/>
      <w:r>
        <w:t>Ненахов</w:t>
      </w:r>
      <w:proofErr w:type="spellEnd"/>
      <w:r>
        <w:t xml:space="preserve"> Владимир Михайлович</w:t>
      </w:r>
    </w:p>
    <w:p w:rsidR="003C3B2D" w:rsidRDefault="003C3B2D" w:rsidP="004604A0">
      <w:pPr>
        <w:pStyle w:val="a3"/>
        <w:spacing w:after="0" w:line="240" w:lineRule="auto"/>
      </w:pPr>
    </w:p>
    <w:p w:rsidR="003C3B2D" w:rsidRDefault="003C3B2D" w:rsidP="004604A0">
      <w:pPr>
        <w:pStyle w:val="a3"/>
        <w:spacing w:after="0" w:line="240" w:lineRule="auto"/>
      </w:pPr>
    </w:p>
    <w:p w:rsidR="003C3B2D" w:rsidRDefault="003C3B2D" w:rsidP="004604A0">
      <w:pPr>
        <w:pStyle w:val="a3"/>
        <w:spacing w:after="0" w:line="240" w:lineRule="auto"/>
      </w:pPr>
    </w:p>
    <w:p w:rsidR="00002C99" w:rsidRDefault="003C3B2D" w:rsidP="00002C99">
      <w:pPr>
        <w:pStyle w:val="a3"/>
        <w:spacing w:after="0" w:line="240" w:lineRule="auto"/>
      </w:pPr>
      <w:r>
        <w:t>Секретарь собрания:</w:t>
      </w:r>
      <w:r>
        <w:tab/>
      </w:r>
      <w:r>
        <w:tab/>
      </w:r>
      <w:r>
        <w:tab/>
      </w:r>
      <w:r>
        <w:tab/>
      </w:r>
      <w:proofErr w:type="spellStart"/>
      <w:r>
        <w:t>Рябкова</w:t>
      </w:r>
      <w:proofErr w:type="spellEnd"/>
      <w:r>
        <w:t xml:space="preserve"> Татьяна Сергеевна</w:t>
      </w:r>
    </w:p>
    <w:p w:rsidR="00002C99" w:rsidRDefault="00002C99" w:rsidP="00002C99">
      <w:pPr>
        <w:spacing w:after="0" w:line="240" w:lineRule="auto"/>
      </w:pPr>
    </w:p>
    <w:sectPr w:rsidR="00002C99" w:rsidSect="008E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A98"/>
    <w:multiLevelType w:val="multilevel"/>
    <w:tmpl w:val="3D900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B990208"/>
    <w:multiLevelType w:val="hybridMultilevel"/>
    <w:tmpl w:val="651A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000B1"/>
    <w:multiLevelType w:val="hybridMultilevel"/>
    <w:tmpl w:val="CAC4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3E2"/>
    <w:rsid w:val="00002C99"/>
    <w:rsid w:val="00004B4C"/>
    <w:rsid w:val="000113E2"/>
    <w:rsid w:val="00012747"/>
    <w:rsid w:val="00013AA3"/>
    <w:rsid w:val="00013F40"/>
    <w:rsid w:val="000256EB"/>
    <w:rsid w:val="0002706A"/>
    <w:rsid w:val="00030F11"/>
    <w:rsid w:val="00033595"/>
    <w:rsid w:val="00040898"/>
    <w:rsid w:val="00041931"/>
    <w:rsid w:val="00044C3D"/>
    <w:rsid w:val="000519EB"/>
    <w:rsid w:val="00062BBE"/>
    <w:rsid w:val="000708F0"/>
    <w:rsid w:val="0007216E"/>
    <w:rsid w:val="000721B3"/>
    <w:rsid w:val="00073B5D"/>
    <w:rsid w:val="0008559F"/>
    <w:rsid w:val="0008743B"/>
    <w:rsid w:val="00092A0F"/>
    <w:rsid w:val="000A2A39"/>
    <w:rsid w:val="000A4693"/>
    <w:rsid w:val="000B1E14"/>
    <w:rsid w:val="000B79E3"/>
    <w:rsid w:val="000E30B4"/>
    <w:rsid w:val="000F1E5D"/>
    <w:rsid w:val="00106B95"/>
    <w:rsid w:val="00121131"/>
    <w:rsid w:val="00124FD8"/>
    <w:rsid w:val="001266A4"/>
    <w:rsid w:val="00141B24"/>
    <w:rsid w:val="00142E21"/>
    <w:rsid w:val="001459DF"/>
    <w:rsid w:val="00146497"/>
    <w:rsid w:val="001526FD"/>
    <w:rsid w:val="00172F9C"/>
    <w:rsid w:val="00180555"/>
    <w:rsid w:val="00195CDA"/>
    <w:rsid w:val="001A457B"/>
    <w:rsid w:val="001B38F9"/>
    <w:rsid w:val="001B67A3"/>
    <w:rsid w:val="001C0E17"/>
    <w:rsid w:val="001D08B2"/>
    <w:rsid w:val="001D2D9D"/>
    <w:rsid w:val="001E41C0"/>
    <w:rsid w:val="001F6DFF"/>
    <w:rsid w:val="00202C60"/>
    <w:rsid w:val="002063E4"/>
    <w:rsid w:val="00207890"/>
    <w:rsid w:val="00215D6F"/>
    <w:rsid w:val="002173B8"/>
    <w:rsid w:val="00253B80"/>
    <w:rsid w:val="00256A65"/>
    <w:rsid w:val="00293A2E"/>
    <w:rsid w:val="0029742D"/>
    <w:rsid w:val="002B0342"/>
    <w:rsid w:val="002B155D"/>
    <w:rsid w:val="002B7326"/>
    <w:rsid w:val="002C6B0B"/>
    <w:rsid w:val="002D28CE"/>
    <w:rsid w:val="002E04C9"/>
    <w:rsid w:val="002F5B15"/>
    <w:rsid w:val="00303BC3"/>
    <w:rsid w:val="0030626B"/>
    <w:rsid w:val="0031361C"/>
    <w:rsid w:val="003152E8"/>
    <w:rsid w:val="00330BBF"/>
    <w:rsid w:val="003379AA"/>
    <w:rsid w:val="00345E41"/>
    <w:rsid w:val="00347A52"/>
    <w:rsid w:val="003526A1"/>
    <w:rsid w:val="00352925"/>
    <w:rsid w:val="00354998"/>
    <w:rsid w:val="00357B4A"/>
    <w:rsid w:val="00361DD7"/>
    <w:rsid w:val="003631E6"/>
    <w:rsid w:val="003652B6"/>
    <w:rsid w:val="00371EDB"/>
    <w:rsid w:val="003839A9"/>
    <w:rsid w:val="00387DCC"/>
    <w:rsid w:val="00392721"/>
    <w:rsid w:val="003A3A5C"/>
    <w:rsid w:val="003A3ED4"/>
    <w:rsid w:val="003B2159"/>
    <w:rsid w:val="003B662F"/>
    <w:rsid w:val="003C0E5B"/>
    <w:rsid w:val="003C2419"/>
    <w:rsid w:val="003C3B2D"/>
    <w:rsid w:val="003C484E"/>
    <w:rsid w:val="003D2740"/>
    <w:rsid w:val="003D79FD"/>
    <w:rsid w:val="003E0736"/>
    <w:rsid w:val="003F7F45"/>
    <w:rsid w:val="00407B7B"/>
    <w:rsid w:val="004132DF"/>
    <w:rsid w:val="0043656B"/>
    <w:rsid w:val="004472E0"/>
    <w:rsid w:val="00454F65"/>
    <w:rsid w:val="004604A0"/>
    <w:rsid w:val="0046682B"/>
    <w:rsid w:val="00471653"/>
    <w:rsid w:val="00490C34"/>
    <w:rsid w:val="004C23A2"/>
    <w:rsid w:val="004D1F33"/>
    <w:rsid w:val="004E1EB3"/>
    <w:rsid w:val="004F3A03"/>
    <w:rsid w:val="004F5288"/>
    <w:rsid w:val="004F7046"/>
    <w:rsid w:val="00502E40"/>
    <w:rsid w:val="005104A6"/>
    <w:rsid w:val="005143E4"/>
    <w:rsid w:val="005245D8"/>
    <w:rsid w:val="005246D3"/>
    <w:rsid w:val="00524C8A"/>
    <w:rsid w:val="0053070D"/>
    <w:rsid w:val="005322AB"/>
    <w:rsid w:val="00537840"/>
    <w:rsid w:val="00545E20"/>
    <w:rsid w:val="005471D7"/>
    <w:rsid w:val="00552487"/>
    <w:rsid w:val="00571790"/>
    <w:rsid w:val="00584991"/>
    <w:rsid w:val="005931A2"/>
    <w:rsid w:val="0059768F"/>
    <w:rsid w:val="005A2838"/>
    <w:rsid w:val="005D20CF"/>
    <w:rsid w:val="005D68F7"/>
    <w:rsid w:val="005E4419"/>
    <w:rsid w:val="005E539B"/>
    <w:rsid w:val="005F20F5"/>
    <w:rsid w:val="005F5AE8"/>
    <w:rsid w:val="00604838"/>
    <w:rsid w:val="00604FD2"/>
    <w:rsid w:val="0061370C"/>
    <w:rsid w:val="00632ED3"/>
    <w:rsid w:val="00635C95"/>
    <w:rsid w:val="00636227"/>
    <w:rsid w:val="00636DD7"/>
    <w:rsid w:val="00637C0B"/>
    <w:rsid w:val="0064198B"/>
    <w:rsid w:val="006534DB"/>
    <w:rsid w:val="00654D01"/>
    <w:rsid w:val="00660BA1"/>
    <w:rsid w:val="0066454F"/>
    <w:rsid w:val="006737D2"/>
    <w:rsid w:val="00676E6D"/>
    <w:rsid w:val="00687F84"/>
    <w:rsid w:val="00693330"/>
    <w:rsid w:val="00693830"/>
    <w:rsid w:val="00696CB0"/>
    <w:rsid w:val="006A5FD3"/>
    <w:rsid w:val="006A6D92"/>
    <w:rsid w:val="006B3975"/>
    <w:rsid w:val="006B47C2"/>
    <w:rsid w:val="006B5E6A"/>
    <w:rsid w:val="006D3266"/>
    <w:rsid w:val="006E67B0"/>
    <w:rsid w:val="00700860"/>
    <w:rsid w:val="0071282D"/>
    <w:rsid w:val="007234B7"/>
    <w:rsid w:val="00727739"/>
    <w:rsid w:val="00734580"/>
    <w:rsid w:val="00746247"/>
    <w:rsid w:val="007467E2"/>
    <w:rsid w:val="00746BFA"/>
    <w:rsid w:val="007470FB"/>
    <w:rsid w:val="00754CDE"/>
    <w:rsid w:val="0075645C"/>
    <w:rsid w:val="007625D0"/>
    <w:rsid w:val="0076477C"/>
    <w:rsid w:val="00770AED"/>
    <w:rsid w:val="00773452"/>
    <w:rsid w:val="00774CE7"/>
    <w:rsid w:val="00780D80"/>
    <w:rsid w:val="0078527E"/>
    <w:rsid w:val="007A5380"/>
    <w:rsid w:val="007B6FAC"/>
    <w:rsid w:val="007C34AE"/>
    <w:rsid w:val="008100B8"/>
    <w:rsid w:val="00812398"/>
    <w:rsid w:val="008126DF"/>
    <w:rsid w:val="00812BA5"/>
    <w:rsid w:val="00821AD1"/>
    <w:rsid w:val="008264AF"/>
    <w:rsid w:val="008306A3"/>
    <w:rsid w:val="00832C45"/>
    <w:rsid w:val="008338C8"/>
    <w:rsid w:val="00842FDF"/>
    <w:rsid w:val="00856235"/>
    <w:rsid w:val="008562F4"/>
    <w:rsid w:val="008669DC"/>
    <w:rsid w:val="00873D86"/>
    <w:rsid w:val="008862A9"/>
    <w:rsid w:val="00895DFB"/>
    <w:rsid w:val="008B311D"/>
    <w:rsid w:val="008B353E"/>
    <w:rsid w:val="008D2A33"/>
    <w:rsid w:val="008E22A0"/>
    <w:rsid w:val="008E28BC"/>
    <w:rsid w:val="008F62FE"/>
    <w:rsid w:val="009118FF"/>
    <w:rsid w:val="00913C6D"/>
    <w:rsid w:val="00926897"/>
    <w:rsid w:val="0093108D"/>
    <w:rsid w:val="0093249E"/>
    <w:rsid w:val="009366A4"/>
    <w:rsid w:val="00941E7F"/>
    <w:rsid w:val="009429D4"/>
    <w:rsid w:val="00965395"/>
    <w:rsid w:val="00967A65"/>
    <w:rsid w:val="009810A9"/>
    <w:rsid w:val="0098276E"/>
    <w:rsid w:val="009976D8"/>
    <w:rsid w:val="009B75DE"/>
    <w:rsid w:val="009C1A4B"/>
    <w:rsid w:val="009C6172"/>
    <w:rsid w:val="009D1A9F"/>
    <w:rsid w:val="009E335D"/>
    <w:rsid w:val="009F0F8C"/>
    <w:rsid w:val="00A00A78"/>
    <w:rsid w:val="00A0792F"/>
    <w:rsid w:val="00A30143"/>
    <w:rsid w:val="00A344CB"/>
    <w:rsid w:val="00A34ED8"/>
    <w:rsid w:val="00A357DC"/>
    <w:rsid w:val="00A40AD3"/>
    <w:rsid w:val="00A5475A"/>
    <w:rsid w:val="00A57264"/>
    <w:rsid w:val="00A6506A"/>
    <w:rsid w:val="00A7549C"/>
    <w:rsid w:val="00A7598B"/>
    <w:rsid w:val="00A83952"/>
    <w:rsid w:val="00A90B26"/>
    <w:rsid w:val="00AA4DE1"/>
    <w:rsid w:val="00AA566D"/>
    <w:rsid w:val="00AB087C"/>
    <w:rsid w:val="00AB10FC"/>
    <w:rsid w:val="00AB5718"/>
    <w:rsid w:val="00AC675F"/>
    <w:rsid w:val="00AD580D"/>
    <w:rsid w:val="00AE5D40"/>
    <w:rsid w:val="00AE682D"/>
    <w:rsid w:val="00AF60E1"/>
    <w:rsid w:val="00B01CA1"/>
    <w:rsid w:val="00B052AE"/>
    <w:rsid w:val="00B141FB"/>
    <w:rsid w:val="00B14BB3"/>
    <w:rsid w:val="00B20ADB"/>
    <w:rsid w:val="00B30977"/>
    <w:rsid w:val="00B329AC"/>
    <w:rsid w:val="00B32E38"/>
    <w:rsid w:val="00B50B23"/>
    <w:rsid w:val="00B7337A"/>
    <w:rsid w:val="00B77BB6"/>
    <w:rsid w:val="00B83360"/>
    <w:rsid w:val="00B90413"/>
    <w:rsid w:val="00B91D07"/>
    <w:rsid w:val="00BA027F"/>
    <w:rsid w:val="00BA7B03"/>
    <w:rsid w:val="00BC11E5"/>
    <w:rsid w:val="00BC3495"/>
    <w:rsid w:val="00BD4C6B"/>
    <w:rsid w:val="00BE0005"/>
    <w:rsid w:val="00BF07C9"/>
    <w:rsid w:val="00BF1EC0"/>
    <w:rsid w:val="00C04BB6"/>
    <w:rsid w:val="00C12A2B"/>
    <w:rsid w:val="00C20CE3"/>
    <w:rsid w:val="00C254F3"/>
    <w:rsid w:val="00C4702D"/>
    <w:rsid w:val="00C561D2"/>
    <w:rsid w:val="00C56E39"/>
    <w:rsid w:val="00C75666"/>
    <w:rsid w:val="00C87DAD"/>
    <w:rsid w:val="00C93707"/>
    <w:rsid w:val="00CA2B93"/>
    <w:rsid w:val="00CA507D"/>
    <w:rsid w:val="00CA58B2"/>
    <w:rsid w:val="00CB1E1C"/>
    <w:rsid w:val="00CB36DE"/>
    <w:rsid w:val="00CB4A89"/>
    <w:rsid w:val="00CB7053"/>
    <w:rsid w:val="00CC077E"/>
    <w:rsid w:val="00CC08A5"/>
    <w:rsid w:val="00CE4472"/>
    <w:rsid w:val="00CF45E1"/>
    <w:rsid w:val="00D00997"/>
    <w:rsid w:val="00D054AA"/>
    <w:rsid w:val="00D15339"/>
    <w:rsid w:val="00D22ED4"/>
    <w:rsid w:val="00D313F8"/>
    <w:rsid w:val="00D31BA3"/>
    <w:rsid w:val="00D36A14"/>
    <w:rsid w:val="00D37B6A"/>
    <w:rsid w:val="00D44DE1"/>
    <w:rsid w:val="00D55198"/>
    <w:rsid w:val="00D77D36"/>
    <w:rsid w:val="00D83889"/>
    <w:rsid w:val="00D87C4E"/>
    <w:rsid w:val="00D91384"/>
    <w:rsid w:val="00DA05C5"/>
    <w:rsid w:val="00DA0D56"/>
    <w:rsid w:val="00DA14F9"/>
    <w:rsid w:val="00DC2BF0"/>
    <w:rsid w:val="00DD4961"/>
    <w:rsid w:val="00DE2CA0"/>
    <w:rsid w:val="00DE52FF"/>
    <w:rsid w:val="00DF61A8"/>
    <w:rsid w:val="00E0777A"/>
    <w:rsid w:val="00E16F49"/>
    <w:rsid w:val="00E215C6"/>
    <w:rsid w:val="00E26BB6"/>
    <w:rsid w:val="00E33765"/>
    <w:rsid w:val="00E4084B"/>
    <w:rsid w:val="00E73FC4"/>
    <w:rsid w:val="00E749CA"/>
    <w:rsid w:val="00E766B2"/>
    <w:rsid w:val="00E77B81"/>
    <w:rsid w:val="00E81050"/>
    <w:rsid w:val="00E85187"/>
    <w:rsid w:val="00E879C8"/>
    <w:rsid w:val="00E92FF8"/>
    <w:rsid w:val="00EB0537"/>
    <w:rsid w:val="00EB1594"/>
    <w:rsid w:val="00EB66F0"/>
    <w:rsid w:val="00EC16B2"/>
    <w:rsid w:val="00F00A83"/>
    <w:rsid w:val="00F01407"/>
    <w:rsid w:val="00F16767"/>
    <w:rsid w:val="00F342D7"/>
    <w:rsid w:val="00F378C8"/>
    <w:rsid w:val="00F40524"/>
    <w:rsid w:val="00F4468F"/>
    <w:rsid w:val="00F5167E"/>
    <w:rsid w:val="00F66046"/>
    <w:rsid w:val="00F71786"/>
    <w:rsid w:val="00F753A2"/>
    <w:rsid w:val="00F8302A"/>
    <w:rsid w:val="00F83AB8"/>
    <w:rsid w:val="00F902F5"/>
    <w:rsid w:val="00F962D6"/>
    <w:rsid w:val="00FA2DF4"/>
    <w:rsid w:val="00FA3703"/>
    <w:rsid w:val="00FB539B"/>
    <w:rsid w:val="00FB5A79"/>
    <w:rsid w:val="00FC65ED"/>
    <w:rsid w:val="00FD03CD"/>
    <w:rsid w:val="00FE3148"/>
    <w:rsid w:val="00FF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1F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k122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Владимир Михайлович</cp:lastModifiedBy>
  <cp:revision>36</cp:revision>
  <dcterms:created xsi:type="dcterms:W3CDTF">2016-03-17T08:56:00Z</dcterms:created>
  <dcterms:modified xsi:type="dcterms:W3CDTF">2016-03-18T08:17:00Z</dcterms:modified>
</cp:coreProperties>
</file>